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B0" w:rsidRPr="00416AB1" w:rsidRDefault="00476EC5" w:rsidP="006C08DA">
      <w:pPr>
        <w:tabs>
          <w:tab w:val="left" w:pos="4080"/>
        </w:tabs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16AB1">
        <w:rPr>
          <w:rFonts w:ascii="Times New Roman" w:hAnsi="Times New Roman" w:cs="Times New Roman"/>
          <w:b/>
          <w:sz w:val="27"/>
          <w:szCs w:val="27"/>
        </w:rPr>
        <w:t>П</w:t>
      </w:r>
      <w:r w:rsidR="006C08DA" w:rsidRPr="00416AB1">
        <w:rPr>
          <w:rFonts w:ascii="Times New Roman" w:hAnsi="Times New Roman" w:cs="Times New Roman"/>
          <w:b/>
          <w:sz w:val="27"/>
          <w:szCs w:val="27"/>
        </w:rPr>
        <w:t>РОТОКОЛ</w:t>
      </w:r>
      <w:r w:rsidR="0036556E" w:rsidRPr="00416AB1">
        <w:rPr>
          <w:rFonts w:ascii="Times New Roman" w:hAnsi="Times New Roman" w:cs="Times New Roman"/>
          <w:b/>
          <w:sz w:val="27"/>
          <w:szCs w:val="27"/>
        </w:rPr>
        <w:t xml:space="preserve"> № </w:t>
      </w:r>
      <w:r w:rsidR="00555E38">
        <w:rPr>
          <w:rFonts w:ascii="Times New Roman" w:hAnsi="Times New Roman" w:cs="Times New Roman"/>
          <w:b/>
          <w:sz w:val="27"/>
          <w:szCs w:val="27"/>
        </w:rPr>
        <w:t>2</w:t>
      </w:r>
    </w:p>
    <w:p w:rsidR="006C08DA" w:rsidRPr="00416AB1" w:rsidRDefault="006C08DA" w:rsidP="006C08DA">
      <w:pPr>
        <w:pBdr>
          <w:bottom w:val="single" w:sz="12" w:space="1" w:color="auto"/>
        </w:pBdr>
        <w:tabs>
          <w:tab w:val="left" w:pos="4080"/>
        </w:tabs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16AB1">
        <w:rPr>
          <w:rFonts w:ascii="Times New Roman" w:hAnsi="Times New Roman" w:cs="Times New Roman"/>
          <w:b/>
          <w:sz w:val="27"/>
          <w:szCs w:val="27"/>
        </w:rPr>
        <w:t xml:space="preserve">ЗАСЕДАНИЯ  АНТИТЕРОРИСТИЧЕСКОЙ КОМИССИИ </w:t>
      </w:r>
      <w:r w:rsidR="00A42D2B" w:rsidRPr="00416AB1">
        <w:rPr>
          <w:rFonts w:ascii="Times New Roman" w:hAnsi="Times New Roman" w:cs="Times New Roman"/>
          <w:b/>
          <w:sz w:val="27"/>
          <w:szCs w:val="27"/>
        </w:rPr>
        <w:t xml:space="preserve"> ЗВЕНИГОВСКОГО</w:t>
      </w:r>
      <w:r w:rsidRPr="00416AB1">
        <w:rPr>
          <w:rFonts w:ascii="Times New Roman" w:hAnsi="Times New Roman" w:cs="Times New Roman"/>
          <w:b/>
          <w:sz w:val="27"/>
          <w:szCs w:val="27"/>
        </w:rPr>
        <w:t xml:space="preserve"> МУНИЦИПАЛЬН</w:t>
      </w:r>
      <w:r w:rsidR="00A42D2B" w:rsidRPr="00416AB1">
        <w:rPr>
          <w:rFonts w:ascii="Times New Roman" w:hAnsi="Times New Roman" w:cs="Times New Roman"/>
          <w:b/>
          <w:sz w:val="27"/>
          <w:szCs w:val="27"/>
        </w:rPr>
        <w:t>ОГО</w:t>
      </w:r>
      <w:r w:rsidRPr="00416AB1">
        <w:rPr>
          <w:rFonts w:ascii="Times New Roman" w:hAnsi="Times New Roman" w:cs="Times New Roman"/>
          <w:b/>
          <w:sz w:val="27"/>
          <w:szCs w:val="27"/>
        </w:rPr>
        <w:t xml:space="preserve"> РАЙОН</w:t>
      </w:r>
      <w:r w:rsidR="00A42D2B" w:rsidRPr="00416AB1">
        <w:rPr>
          <w:rFonts w:ascii="Times New Roman" w:hAnsi="Times New Roman" w:cs="Times New Roman"/>
          <w:b/>
          <w:sz w:val="27"/>
          <w:szCs w:val="27"/>
        </w:rPr>
        <w:t>А</w:t>
      </w:r>
    </w:p>
    <w:p w:rsidR="006C08DA" w:rsidRPr="00416AB1" w:rsidRDefault="0036556E" w:rsidP="0036556E">
      <w:pPr>
        <w:tabs>
          <w:tab w:val="left" w:pos="4080"/>
        </w:tabs>
        <w:spacing w:line="240" w:lineRule="auto"/>
        <w:jc w:val="right"/>
        <w:rPr>
          <w:rFonts w:ascii="Times New Roman" w:hAnsi="Times New Roman" w:cs="Times New Roman"/>
          <w:sz w:val="27"/>
          <w:szCs w:val="27"/>
        </w:rPr>
      </w:pPr>
      <w:proofErr w:type="spellStart"/>
      <w:r w:rsidRPr="00416AB1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416AB1">
        <w:rPr>
          <w:rFonts w:ascii="Times New Roman" w:hAnsi="Times New Roman" w:cs="Times New Roman"/>
          <w:sz w:val="27"/>
          <w:szCs w:val="27"/>
        </w:rPr>
        <w:t>.З</w:t>
      </w:r>
      <w:proofErr w:type="gramEnd"/>
      <w:r w:rsidRPr="00416AB1">
        <w:rPr>
          <w:rFonts w:ascii="Times New Roman" w:hAnsi="Times New Roman" w:cs="Times New Roman"/>
          <w:sz w:val="27"/>
          <w:szCs w:val="27"/>
        </w:rPr>
        <w:t>венигово</w:t>
      </w:r>
      <w:proofErr w:type="spellEnd"/>
      <w:r w:rsidRPr="00416AB1">
        <w:rPr>
          <w:rFonts w:ascii="Times New Roman" w:hAnsi="Times New Roman" w:cs="Times New Roman"/>
          <w:sz w:val="27"/>
          <w:szCs w:val="27"/>
        </w:rPr>
        <w:t xml:space="preserve">                                             </w:t>
      </w:r>
      <w:r w:rsidR="0096201B" w:rsidRPr="00416AB1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3C2469" w:rsidRPr="00416AB1">
        <w:rPr>
          <w:rFonts w:ascii="Times New Roman" w:hAnsi="Times New Roman" w:cs="Times New Roman"/>
          <w:sz w:val="27"/>
          <w:szCs w:val="27"/>
        </w:rPr>
        <w:t>«</w:t>
      </w:r>
      <w:r w:rsidR="00B04BF5" w:rsidRPr="00416AB1">
        <w:rPr>
          <w:rFonts w:ascii="Times New Roman" w:hAnsi="Times New Roman" w:cs="Times New Roman"/>
          <w:sz w:val="27"/>
          <w:szCs w:val="27"/>
        </w:rPr>
        <w:t xml:space="preserve"> </w:t>
      </w:r>
      <w:r w:rsidR="00555E38">
        <w:rPr>
          <w:rFonts w:ascii="Times New Roman" w:hAnsi="Times New Roman" w:cs="Times New Roman"/>
          <w:sz w:val="27"/>
          <w:szCs w:val="27"/>
        </w:rPr>
        <w:t>27</w:t>
      </w:r>
      <w:r w:rsidR="003C2469" w:rsidRPr="00416AB1">
        <w:rPr>
          <w:rFonts w:ascii="Times New Roman" w:hAnsi="Times New Roman" w:cs="Times New Roman"/>
          <w:sz w:val="27"/>
          <w:szCs w:val="27"/>
        </w:rPr>
        <w:t xml:space="preserve">» </w:t>
      </w:r>
      <w:r w:rsidR="00555E38">
        <w:rPr>
          <w:rFonts w:ascii="Times New Roman" w:hAnsi="Times New Roman" w:cs="Times New Roman"/>
          <w:sz w:val="27"/>
          <w:szCs w:val="27"/>
        </w:rPr>
        <w:t>апреля</w:t>
      </w:r>
      <w:r w:rsidR="00A42D2B" w:rsidRPr="00416AB1">
        <w:rPr>
          <w:rFonts w:ascii="Times New Roman" w:hAnsi="Times New Roman" w:cs="Times New Roman"/>
          <w:sz w:val="27"/>
          <w:szCs w:val="27"/>
        </w:rPr>
        <w:t xml:space="preserve">  202</w:t>
      </w:r>
      <w:r w:rsidR="00DB1A81" w:rsidRPr="00416AB1">
        <w:rPr>
          <w:rFonts w:ascii="Times New Roman" w:hAnsi="Times New Roman" w:cs="Times New Roman"/>
          <w:sz w:val="27"/>
          <w:szCs w:val="27"/>
        </w:rPr>
        <w:t>4</w:t>
      </w:r>
      <w:r w:rsidR="003C2469" w:rsidRPr="00416AB1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2E24BA" w:rsidRDefault="002E24BA" w:rsidP="002E24BA">
      <w:pPr>
        <w:tabs>
          <w:tab w:val="left" w:pos="4080"/>
        </w:tabs>
        <w:spacing w:after="0" w:line="360" w:lineRule="auto"/>
        <w:jc w:val="center"/>
        <w:rPr>
          <w:rFonts w:ascii="Times New Roman" w:hAnsi="Times New Roman" w:cs="Times New Roman"/>
          <w:spacing w:val="2"/>
          <w:position w:val="2"/>
          <w:sz w:val="27"/>
          <w:szCs w:val="27"/>
        </w:rPr>
      </w:pPr>
    </w:p>
    <w:p w:rsidR="0036556E" w:rsidRPr="00416AB1" w:rsidRDefault="0036556E" w:rsidP="002E24BA">
      <w:pPr>
        <w:tabs>
          <w:tab w:val="left" w:pos="4080"/>
        </w:tabs>
        <w:spacing w:after="0" w:line="360" w:lineRule="auto"/>
        <w:jc w:val="center"/>
        <w:rPr>
          <w:rFonts w:ascii="Times New Roman" w:hAnsi="Times New Roman" w:cs="Times New Roman"/>
          <w:spacing w:val="2"/>
          <w:position w:val="2"/>
          <w:sz w:val="27"/>
          <w:szCs w:val="27"/>
        </w:rPr>
      </w:pPr>
      <w:r w:rsidRPr="00416AB1">
        <w:rPr>
          <w:rFonts w:ascii="Times New Roman" w:hAnsi="Times New Roman" w:cs="Times New Roman"/>
          <w:spacing w:val="2"/>
          <w:position w:val="2"/>
          <w:sz w:val="27"/>
          <w:szCs w:val="27"/>
        </w:rPr>
        <w:t>Председательствовал</w:t>
      </w:r>
    </w:p>
    <w:p w:rsidR="0036556E" w:rsidRPr="00416AB1" w:rsidRDefault="003C2469" w:rsidP="002E24BA">
      <w:pPr>
        <w:tabs>
          <w:tab w:val="left" w:pos="4080"/>
        </w:tabs>
        <w:spacing w:after="0" w:line="360" w:lineRule="auto"/>
        <w:jc w:val="center"/>
        <w:rPr>
          <w:rFonts w:ascii="Times New Roman" w:hAnsi="Times New Roman" w:cs="Times New Roman"/>
          <w:spacing w:val="2"/>
          <w:position w:val="2"/>
          <w:sz w:val="27"/>
          <w:szCs w:val="27"/>
        </w:rPr>
      </w:pPr>
      <w:r w:rsidRPr="00416AB1">
        <w:rPr>
          <w:rFonts w:ascii="Times New Roman" w:hAnsi="Times New Roman" w:cs="Times New Roman"/>
          <w:spacing w:val="2"/>
          <w:position w:val="2"/>
          <w:sz w:val="27"/>
          <w:szCs w:val="27"/>
        </w:rPr>
        <w:t xml:space="preserve"> Г</w:t>
      </w:r>
      <w:r w:rsidR="0036556E" w:rsidRPr="00416AB1">
        <w:rPr>
          <w:rFonts w:ascii="Times New Roman" w:hAnsi="Times New Roman" w:cs="Times New Roman"/>
          <w:spacing w:val="2"/>
          <w:position w:val="2"/>
          <w:sz w:val="27"/>
          <w:szCs w:val="27"/>
        </w:rPr>
        <w:t>лав</w:t>
      </w:r>
      <w:r w:rsidRPr="00416AB1">
        <w:rPr>
          <w:rFonts w:ascii="Times New Roman" w:hAnsi="Times New Roman" w:cs="Times New Roman"/>
          <w:spacing w:val="2"/>
          <w:position w:val="2"/>
          <w:sz w:val="27"/>
          <w:szCs w:val="27"/>
        </w:rPr>
        <w:t>а</w:t>
      </w:r>
      <w:r w:rsidR="0036556E" w:rsidRPr="00416AB1">
        <w:rPr>
          <w:rFonts w:ascii="Times New Roman" w:hAnsi="Times New Roman" w:cs="Times New Roman"/>
          <w:spacing w:val="2"/>
          <w:position w:val="2"/>
          <w:sz w:val="27"/>
          <w:szCs w:val="27"/>
        </w:rPr>
        <w:t xml:space="preserve"> Администрации </w:t>
      </w:r>
      <w:r w:rsidR="00DB1A81" w:rsidRPr="00416AB1">
        <w:rPr>
          <w:rFonts w:ascii="Times New Roman" w:hAnsi="Times New Roman" w:cs="Times New Roman"/>
          <w:spacing w:val="2"/>
          <w:position w:val="2"/>
          <w:sz w:val="27"/>
          <w:szCs w:val="27"/>
        </w:rPr>
        <w:t xml:space="preserve"> </w:t>
      </w:r>
      <w:proofErr w:type="spellStart"/>
      <w:r w:rsidR="00DB1A81" w:rsidRPr="00416AB1">
        <w:rPr>
          <w:rFonts w:ascii="Times New Roman" w:hAnsi="Times New Roman" w:cs="Times New Roman"/>
          <w:spacing w:val="2"/>
          <w:position w:val="2"/>
          <w:sz w:val="27"/>
          <w:szCs w:val="27"/>
        </w:rPr>
        <w:t>Звениговского</w:t>
      </w:r>
      <w:proofErr w:type="spellEnd"/>
      <w:r w:rsidR="00A42D2B" w:rsidRPr="00416AB1">
        <w:rPr>
          <w:rFonts w:ascii="Times New Roman" w:hAnsi="Times New Roman" w:cs="Times New Roman"/>
          <w:spacing w:val="2"/>
          <w:position w:val="2"/>
          <w:sz w:val="27"/>
          <w:szCs w:val="27"/>
        </w:rPr>
        <w:t xml:space="preserve"> муниципального</w:t>
      </w:r>
      <w:r w:rsidR="0036556E" w:rsidRPr="00416AB1">
        <w:rPr>
          <w:rFonts w:ascii="Times New Roman" w:hAnsi="Times New Roman" w:cs="Times New Roman"/>
          <w:spacing w:val="2"/>
          <w:position w:val="2"/>
          <w:sz w:val="27"/>
          <w:szCs w:val="27"/>
        </w:rPr>
        <w:t xml:space="preserve"> район</w:t>
      </w:r>
      <w:r w:rsidR="00A42D2B" w:rsidRPr="00416AB1">
        <w:rPr>
          <w:rFonts w:ascii="Times New Roman" w:hAnsi="Times New Roman" w:cs="Times New Roman"/>
          <w:spacing w:val="2"/>
          <w:position w:val="2"/>
          <w:sz w:val="27"/>
          <w:szCs w:val="27"/>
        </w:rPr>
        <w:t>а</w:t>
      </w:r>
      <w:r w:rsidR="0036556E" w:rsidRPr="00416AB1">
        <w:rPr>
          <w:rFonts w:ascii="Times New Roman" w:hAnsi="Times New Roman" w:cs="Times New Roman"/>
          <w:spacing w:val="2"/>
          <w:position w:val="2"/>
          <w:sz w:val="27"/>
          <w:szCs w:val="27"/>
        </w:rPr>
        <w:t>,</w:t>
      </w:r>
    </w:p>
    <w:p w:rsidR="006C08DA" w:rsidRPr="00416AB1" w:rsidRDefault="00661B37" w:rsidP="002E24BA">
      <w:pPr>
        <w:tabs>
          <w:tab w:val="left" w:pos="4080"/>
        </w:tabs>
        <w:spacing w:after="0" w:line="360" w:lineRule="auto"/>
        <w:jc w:val="center"/>
        <w:rPr>
          <w:rFonts w:ascii="Times New Roman" w:hAnsi="Times New Roman" w:cs="Times New Roman"/>
          <w:spacing w:val="2"/>
          <w:position w:val="2"/>
          <w:sz w:val="27"/>
          <w:szCs w:val="27"/>
        </w:rPr>
      </w:pPr>
      <w:r w:rsidRPr="00416AB1">
        <w:rPr>
          <w:rFonts w:ascii="Times New Roman" w:hAnsi="Times New Roman" w:cs="Times New Roman"/>
          <w:spacing w:val="2"/>
          <w:position w:val="2"/>
          <w:sz w:val="27"/>
          <w:szCs w:val="27"/>
        </w:rPr>
        <w:t xml:space="preserve"> </w:t>
      </w:r>
      <w:r w:rsidR="004220AD" w:rsidRPr="00416AB1">
        <w:rPr>
          <w:rFonts w:ascii="Times New Roman" w:hAnsi="Times New Roman" w:cs="Times New Roman"/>
          <w:spacing w:val="2"/>
          <w:position w:val="2"/>
          <w:sz w:val="27"/>
          <w:szCs w:val="27"/>
        </w:rPr>
        <w:t xml:space="preserve"> п</w:t>
      </w:r>
      <w:r w:rsidR="0036556E" w:rsidRPr="00416AB1">
        <w:rPr>
          <w:rFonts w:ascii="Times New Roman" w:hAnsi="Times New Roman" w:cs="Times New Roman"/>
          <w:spacing w:val="2"/>
          <w:position w:val="2"/>
          <w:sz w:val="27"/>
          <w:szCs w:val="27"/>
        </w:rPr>
        <w:t>редседател</w:t>
      </w:r>
      <w:r w:rsidRPr="00416AB1">
        <w:rPr>
          <w:rFonts w:ascii="Times New Roman" w:hAnsi="Times New Roman" w:cs="Times New Roman"/>
          <w:spacing w:val="2"/>
          <w:position w:val="2"/>
          <w:sz w:val="27"/>
          <w:szCs w:val="27"/>
        </w:rPr>
        <w:t>ь</w:t>
      </w:r>
      <w:r w:rsidR="0036556E" w:rsidRPr="00416AB1">
        <w:rPr>
          <w:rFonts w:ascii="Times New Roman" w:hAnsi="Times New Roman" w:cs="Times New Roman"/>
          <w:spacing w:val="2"/>
          <w:position w:val="2"/>
          <w:sz w:val="27"/>
          <w:szCs w:val="27"/>
        </w:rPr>
        <w:t xml:space="preserve"> антитеррористической комиссии </w:t>
      </w:r>
      <w:proofErr w:type="spellStart"/>
      <w:r w:rsidR="00DB1A81" w:rsidRPr="00416AB1">
        <w:rPr>
          <w:rFonts w:ascii="Times New Roman" w:hAnsi="Times New Roman" w:cs="Times New Roman"/>
          <w:spacing w:val="2"/>
          <w:position w:val="2"/>
          <w:sz w:val="27"/>
          <w:szCs w:val="27"/>
        </w:rPr>
        <w:t>С.В.Петров</w:t>
      </w:r>
      <w:proofErr w:type="spellEnd"/>
    </w:p>
    <w:p w:rsidR="00416AB1" w:rsidRPr="00416AB1" w:rsidRDefault="00416AB1" w:rsidP="0036556E">
      <w:pPr>
        <w:tabs>
          <w:tab w:val="left" w:pos="4080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6556E" w:rsidRPr="00416AB1" w:rsidRDefault="0036556E" w:rsidP="0036556E">
      <w:pPr>
        <w:tabs>
          <w:tab w:val="left" w:pos="4080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16AB1">
        <w:rPr>
          <w:rFonts w:ascii="Times New Roman" w:hAnsi="Times New Roman" w:cs="Times New Roman"/>
          <w:sz w:val="27"/>
          <w:szCs w:val="27"/>
        </w:rPr>
        <w:t xml:space="preserve">Присутствовали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786"/>
      </w:tblGrid>
      <w:tr w:rsidR="003C2469" w:rsidRPr="00416AB1" w:rsidTr="00541C63">
        <w:tc>
          <w:tcPr>
            <w:tcW w:w="3510" w:type="dxa"/>
          </w:tcPr>
          <w:p w:rsidR="003C2469" w:rsidRPr="00416AB1" w:rsidRDefault="003C2469" w:rsidP="002116A7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6AB1">
              <w:rPr>
                <w:rFonts w:ascii="Times New Roman" w:hAnsi="Times New Roman" w:cs="Times New Roman"/>
                <w:sz w:val="27"/>
                <w:szCs w:val="27"/>
              </w:rPr>
              <w:t xml:space="preserve"> Члены комиссии:</w:t>
            </w:r>
          </w:p>
        </w:tc>
        <w:tc>
          <w:tcPr>
            <w:tcW w:w="4786" w:type="dxa"/>
          </w:tcPr>
          <w:p w:rsidR="003C2469" w:rsidRPr="00416AB1" w:rsidRDefault="003C2469" w:rsidP="007C6DE8">
            <w:pPr>
              <w:suppressAutoHyphens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  <w:tr w:rsidR="003C2469" w:rsidRPr="00416AB1" w:rsidTr="00541C63">
        <w:tc>
          <w:tcPr>
            <w:tcW w:w="3510" w:type="dxa"/>
          </w:tcPr>
          <w:p w:rsidR="003C2469" w:rsidRPr="00416AB1" w:rsidRDefault="003C2469" w:rsidP="0036556E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541C63" w:rsidRPr="00416AB1" w:rsidRDefault="00541C63" w:rsidP="004F2BF1">
            <w:pPr>
              <w:suppressAutoHyphens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416AB1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Д.Г.Григорьев</w:t>
            </w:r>
            <w:proofErr w:type="spellEnd"/>
          </w:p>
          <w:p w:rsidR="004D60A8" w:rsidRPr="00416AB1" w:rsidRDefault="004D60A8" w:rsidP="004D60A8">
            <w:pPr>
              <w:suppressAutoHyphens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416AB1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А.А.Васильев</w:t>
            </w:r>
            <w:proofErr w:type="spellEnd"/>
          </w:p>
          <w:p w:rsidR="00541C63" w:rsidRPr="00416AB1" w:rsidRDefault="00541C63" w:rsidP="00541C63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16AB1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К.В.Зонов</w:t>
            </w:r>
            <w:proofErr w:type="spellEnd"/>
            <w:r w:rsidRPr="00416AB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541C63" w:rsidRPr="00416AB1" w:rsidRDefault="00541C63" w:rsidP="00541C63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16AB1">
              <w:rPr>
                <w:rFonts w:ascii="Times New Roman" w:hAnsi="Times New Roman" w:cs="Times New Roman"/>
                <w:sz w:val="27"/>
                <w:szCs w:val="27"/>
              </w:rPr>
              <w:t>О.Н.Михайлова</w:t>
            </w:r>
            <w:proofErr w:type="spellEnd"/>
          </w:p>
          <w:p w:rsidR="00541C63" w:rsidRPr="00416AB1" w:rsidRDefault="00541C63" w:rsidP="00541C63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16AB1">
              <w:rPr>
                <w:rFonts w:ascii="Times New Roman" w:hAnsi="Times New Roman" w:cs="Times New Roman"/>
                <w:sz w:val="27"/>
                <w:szCs w:val="27"/>
              </w:rPr>
              <w:t>А.В.Малышкин</w:t>
            </w:r>
            <w:proofErr w:type="spellEnd"/>
            <w:r w:rsidRPr="00416AB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541C63" w:rsidRPr="00416AB1" w:rsidRDefault="00541C63" w:rsidP="004D60A8">
            <w:pPr>
              <w:suppressAutoHyphens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  <w:tr w:rsidR="00541C63" w:rsidRPr="00416AB1" w:rsidTr="00541C63">
        <w:tc>
          <w:tcPr>
            <w:tcW w:w="3510" w:type="dxa"/>
          </w:tcPr>
          <w:p w:rsidR="00541C63" w:rsidRPr="00416AB1" w:rsidRDefault="00541C63" w:rsidP="0036556E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6AB1">
              <w:rPr>
                <w:rFonts w:ascii="Times New Roman" w:hAnsi="Times New Roman" w:cs="Times New Roman"/>
                <w:sz w:val="27"/>
                <w:szCs w:val="27"/>
              </w:rPr>
              <w:t>Секретарь комиссии:</w:t>
            </w:r>
          </w:p>
        </w:tc>
        <w:tc>
          <w:tcPr>
            <w:tcW w:w="4786" w:type="dxa"/>
          </w:tcPr>
          <w:p w:rsidR="00541C63" w:rsidRPr="00416AB1" w:rsidRDefault="00541C63" w:rsidP="00541C63">
            <w:pPr>
              <w:keepNext/>
              <w:outlineLvl w:val="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416AB1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М.В. Рыбакова</w:t>
            </w:r>
          </w:p>
          <w:p w:rsidR="00541C63" w:rsidRPr="00416AB1" w:rsidRDefault="00541C63" w:rsidP="00541C63">
            <w:pPr>
              <w:keepNext/>
              <w:outlineLvl w:val="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  <w:tr w:rsidR="00541C63" w:rsidRPr="00416AB1" w:rsidTr="00541C63">
        <w:tc>
          <w:tcPr>
            <w:tcW w:w="3510" w:type="dxa"/>
          </w:tcPr>
          <w:p w:rsidR="00541C63" w:rsidRPr="00416AB1" w:rsidRDefault="00541C63" w:rsidP="0036556E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6AB1">
              <w:rPr>
                <w:rFonts w:ascii="Times New Roman" w:hAnsi="Times New Roman" w:cs="Times New Roman"/>
                <w:sz w:val="27"/>
                <w:szCs w:val="27"/>
              </w:rPr>
              <w:t>Приглашенные:</w:t>
            </w:r>
          </w:p>
        </w:tc>
        <w:tc>
          <w:tcPr>
            <w:tcW w:w="4786" w:type="dxa"/>
          </w:tcPr>
          <w:p w:rsidR="00541C63" w:rsidRPr="00416AB1" w:rsidRDefault="00541C63" w:rsidP="00541C63">
            <w:pPr>
              <w:keepNext/>
              <w:outlineLvl w:val="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416AB1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Руководитель отдела культуры</w:t>
            </w:r>
          </w:p>
          <w:p w:rsidR="00541C63" w:rsidRPr="00416AB1" w:rsidRDefault="00541C63" w:rsidP="00541C63">
            <w:pPr>
              <w:keepNext/>
              <w:outlineLvl w:val="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416AB1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Руководитель отдела образования</w:t>
            </w:r>
          </w:p>
        </w:tc>
      </w:tr>
    </w:tbl>
    <w:p w:rsidR="00DB1A81" w:rsidRPr="00416AB1" w:rsidRDefault="00DB1A81" w:rsidP="003C24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2469" w:rsidRPr="00416AB1" w:rsidRDefault="003C2469" w:rsidP="003C24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6AB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Повестка дня:</w:t>
      </w:r>
    </w:p>
    <w:p w:rsidR="00DB1A81" w:rsidRPr="00416AB1" w:rsidRDefault="00DB1A81" w:rsidP="003C24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6B4F" w:rsidRDefault="00DB1A81" w:rsidP="00DB1A81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6AB1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406B4F" w:rsidRPr="00406B4F">
        <w:rPr>
          <w:rFonts w:ascii="Times New Roman" w:eastAsia="Times New Roman" w:hAnsi="Times New Roman" w:cs="Times New Roman"/>
          <w:sz w:val="27"/>
          <w:szCs w:val="27"/>
          <w:lang w:eastAsia="ru-RU"/>
        </w:rPr>
        <w:t>О мерах  по обеспечению безопасности в период подготовки и проведения Дня Победы в Великой Отечественной войне 1941-1945 годов.</w:t>
      </w:r>
    </w:p>
    <w:p w:rsidR="00406B4F" w:rsidRDefault="00DB1A81" w:rsidP="00DB1A81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6AB1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406B4F" w:rsidRPr="00406B4F">
        <w:rPr>
          <w:rFonts w:ascii="Times New Roman" w:eastAsia="Times New Roman" w:hAnsi="Times New Roman" w:cs="Times New Roman"/>
          <w:sz w:val="27"/>
          <w:szCs w:val="27"/>
          <w:lang w:eastAsia="ru-RU"/>
        </w:rPr>
        <w:t>О состоянии информационно-пропагандистской работы по противодействию распространению идеологии терроризма и других деструктивных течений, и мерах по ее совершенствованию</w:t>
      </w:r>
      <w:r w:rsidR="00406B4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06B4F" w:rsidRDefault="00406B4F" w:rsidP="00DB1A81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6B4F" w:rsidRDefault="00406B4F" w:rsidP="00DB1A81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1A81" w:rsidRPr="00416AB1" w:rsidRDefault="00DB1A81" w:rsidP="00DB1A81">
      <w:pPr>
        <w:pStyle w:val="a4"/>
        <w:tabs>
          <w:tab w:val="left" w:pos="4080"/>
        </w:tabs>
        <w:ind w:left="36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16AB1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</w:t>
      </w:r>
      <w:r w:rsidR="00406B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Pr="00416AB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406B4F" w:rsidRPr="00406B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</w:t>
      </w:r>
      <w:proofErr w:type="gramStart"/>
      <w:r w:rsidR="00406B4F" w:rsidRPr="00406B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мерах  по</w:t>
      </w:r>
      <w:proofErr w:type="gramEnd"/>
      <w:r w:rsidR="00406B4F" w:rsidRPr="00406B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обеспечению безопасности в период подготовки и проведения Дня Победы в Великой Отечественной войне 1941-1945 годов</w:t>
      </w:r>
      <w:r w:rsidRPr="00416AB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:rsidR="004D60A8" w:rsidRDefault="00541C63" w:rsidP="004D60A8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16A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1.По первому вопросу слушали главу Администрации </w:t>
      </w:r>
      <w:proofErr w:type="spellStart"/>
      <w:r w:rsidRPr="00416AB1">
        <w:rPr>
          <w:rFonts w:ascii="Times New Roman" w:eastAsia="Times New Roman" w:hAnsi="Times New Roman" w:cs="Times New Roman"/>
          <w:sz w:val="27"/>
          <w:szCs w:val="27"/>
          <w:lang w:eastAsia="ru-RU"/>
        </w:rPr>
        <w:t>Звениговского</w:t>
      </w:r>
      <w:proofErr w:type="spellEnd"/>
      <w:r w:rsidRPr="00416A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proofErr w:type="spellStart"/>
      <w:r w:rsidRPr="00416AB1">
        <w:rPr>
          <w:rFonts w:ascii="Times New Roman" w:eastAsia="Times New Roman" w:hAnsi="Times New Roman" w:cs="Times New Roman"/>
          <w:sz w:val="27"/>
          <w:szCs w:val="27"/>
          <w:lang w:eastAsia="ru-RU"/>
        </w:rPr>
        <w:t>С.В.Петрова</w:t>
      </w:r>
      <w:proofErr w:type="spellEnd"/>
      <w:r w:rsidRPr="00416A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416AB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первого заместителя главы Администрации </w:t>
      </w:r>
      <w:proofErr w:type="spellStart"/>
      <w:r w:rsidRPr="00416AB1">
        <w:rPr>
          <w:rFonts w:ascii="Times New Roman" w:eastAsia="Times New Roman" w:hAnsi="Times New Roman" w:cs="Times New Roman"/>
          <w:sz w:val="27"/>
          <w:szCs w:val="27"/>
          <w:lang w:eastAsia="ar-SA"/>
        </w:rPr>
        <w:t>Звениговского</w:t>
      </w:r>
      <w:proofErr w:type="spellEnd"/>
      <w:r w:rsidRPr="00416AB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муниципального района </w:t>
      </w:r>
      <w:proofErr w:type="spellStart"/>
      <w:r w:rsidRPr="00416AB1">
        <w:rPr>
          <w:rFonts w:ascii="Times New Roman" w:eastAsia="Times New Roman" w:hAnsi="Times New Roman" w:cs="Times New Roman"/>
          <w:sz w:val="27"/>
          <w:szCs w:val="27"/>
          <w:lang w:eastAsia="ar-SA"/>
        </w:rPr>
        <w:t>Д.Г.Григорьев</w:t>
      </w:r>
      <w:r w:rsidR="004D60A8" w:rsidRPr="00416AB1">
        <w:rPr>
          <w:rFonts w:ascii="Times New Roman" w:eastAsia="Times New Roman" w:hAnsi="Times New Roman" w:cs="Times New Roman"/>
          <w:sz w:val="27"/>
          <w:szCs w:val="27"/>
          <w:lang w:eastAsia="ar-SA"/>
        </w:rPr>
        <w:t>а</w:t>
      </w:r>
      <w:proofErr w:type="spellEnd"/>
      <w:r w:rsidR="004D60A8" w:rsidRPr="00416AB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начальника ОМВД России по </w:t>
      </w:r>
      <w:proofErr w:type="spellStart"/>
      <w:r w:rsidR="004D60A8" w:rsidRPr="00416AB1">
        <w:rPr>
          <w:rFonts w:ascii="Times New Roman" w:eastAsia="Times New Roman" w:hAnsi="Times New Roman" w:cs="Times New Roman"/>
          <w:sz w:val="27"/>
          <w:szCs w:val="27"/>
          <w:lang w:eastAsia="ar-SA"/>
        </w:rPr>
        <w:t>Звениговскому</w:t>
      </w:r>
      <w:proofErr w:type="spellEnd"/>
      <w:r w:rsidR="004D60A8" w:rsidRPr="00416AB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району </w:t>
      </w:r>
      <w:proofErr w:type="spellStart"/>
      <w:r w:rsidR="004D60A8" w:rsidRPr="00416AB1">
        <w:rPr>
          <w:rFonts w:ascii="Times New Roman" w:eastAsia="Times New Roman" w:hAnsi="Times New Roman" w:cs="Times New Roman"/>
          <w:sz w:val="27"/>
          <w:szCs w:val="27"/>
          <w:lang w:eastAsia="ar-SA"/>
        </w:rPr>
        <w:t>А.А.Васильева</w:t>
      </w:r>
      <w:proofErr w:type="spellEnd"/>
      <w:r w:rsidR="004D60A8" w:rsidRPr="00416AB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заместителя начальника отдела надзорной деятельности и профилактической работы </w:t>
      </w:r>
      <w:proofErr w:type="spellStart"/>
      <w:r w:rsidR="004D60A8" w:rsidRPr="00416AB1">
        <w:rPr>
          <w:rFonts w:ascii="Times New Roman" w:eastAsia="Times New Roman" w:hAnsi="Times New Roman" w:cs="Times New Roman"/>
          <w:sz w:val="27"/>
          <w:szCs w:val="27"/>
          <w:lang w:eastAsia="ar-SA"/>
        </w:rPr>
        <w:t>Звениговского</w:t>
      </w:r>
      <w:proofErr w:type="spellEnd"/>
      <w:r w:rsidR="004D60A8" w:rsidRPr="00416AB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муниципального района </w:t>
      </w:r>
      <w:proofErr w:type="spellStart"/>
      <w:r w:rsidR="004D60A8" w:rsidRPr="00416AB1">
        <w:rPr>
          <w:rFonts w:ascii="Times New Roman" w:eastAsia="Times New Roman" w:hAnsi="Times New Roman" w:cs="Times New Roman"/>
          <w:sz w:val="27"/>
          <w:szCs w:val="27"/>
          <w:lang w:eastAsia="ar-SA"/>
        </w:rPr>
        <w:t>К.В.Зонова</w:t>
      </w:r>
      <w:proofErr w:type="spellEnd"/>
      <w:r w:rsidR="004D60A8" w:rsidRPr="00416AB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начальника ОВО по </w:t>
      </w:r>
      <w:proofErr w:type="spellStart"/>
      <w:r w:rsidR="004D60A8" w:rsidRPr="00416AB1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г</w:t>
      </w:r>
      <w:proofErr w:type="gramStart"/>
      <w:r w:rsidR="004D60A8" w:rsidRPr="00416AB1">
        <w:rPr>
          <w:rFonts w:ascii="Times New Roman" w:eastAsia="Times New Roman" w:hAnsi="Times New Roman" w:cs="Times New Roman"/>
          <w:sz w:val="27"/>
          <w:szCs w:val="27"/>
          <w:lang w:eastAsia="ar-SA"/>
        </w:rPr>
        <w:t>.З</w:t>
      </w:r>
      <w:proofErr w:type="gramEnd"/>
      <w:r w:rsidR="004D60A8" w:rsidRPr="00416AB1">
        <w:rPr>
          <w:rFonts w:ascii="Times New Roman" w:eastAsia="Times New Roman" w:hAnsi="Times New Roman" w:cs="Times New Roman"/>
          <w:sz w:val="27"/>
          <w:szCs w:val="27"/>
          <w:lang w:eastAsia="ar-SA"/>
        </w:rPr>
        <w:t>венигово</w:t>
      </w:r>
      <w:proofErr w:type="spellEnd"/>
      <w:r w:rsidR="004D60A8" w:rsidRPr="00416AB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филиал ФГКУ «ОВО ВНГ России по Рес</w:t>
      </w:r>
      <w:r w:rsid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публике Марий Эл» </w:t>
      </w:r>
      <w:proofErr w:type="spellStart"/>
      <w:r w:rsid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>А.В.Малышкина</w:t>
      </w:r>
      <w:proofErr w:type="spellEnd"/>
      <w:r w:rsid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</w:t>
      </w:r>
      <w:r w:rsidR="004D60A8" w:rsidRPr="00416AB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заместителя главы Администрации </w:t>
      </w:r>
      <w:proofErr w:type="spellStart"/>
      <w:r w:rsidR="004D60A8" w:rsidRPr="00416AB1">
        <w:rPr>
          <w:rFonts w:ascii="Times New Roman" w:eastAsia="Times New Roman" w:hAnsi="Times New Roman" w:cs="Times New Roman"/>
          <w:sz w:val="27"/>
          <w:szCs w:val="27"/>
          <w:lang w:eastAsia="ar-SA"/>
        </w:rPr>
        <w:t>Звениговского</w:t>
      </w:r>
      <w:proofErr w:type="spellEnd"/>
      <w:r w:rsidR="004D60A8" w:rsidRPr="00416AB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муниципального района </w:t>
      </w:r>
      <w:proofErr w:type="spellStart"/>
      <w:r w:rsidR="004D60A8" w:rsidRPr="00416AB1">
        <w:rPr>
          <w:rFonts w:ascii="Times New Roman" w:eastAsia="Times New Roman" w:hAnsi="Times New Roman" w:cs="Times New Roman"/>
          <w:sz w:val="27"/>
          <w:szCs w:val="27"/>
          <w:lang w:eastAsia="ar-SA"/>
        </w:rPr>
        <w:t>О.Н.Михайлову</w:t>
      </w:r>
      <w:proofErr w:type="spellEnd"/>
      <w:r w:rsidR="004D60A8" w:rsidRPr="00416AB1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406B4F" w:rsidRPr="00406B4F" w:rsidRDefault="00406B4F" w:rsidP="00406B4F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1. Информацию о мерах по обеспечению безопасности в период майских праздников на территории </w:t>
      </w:r>
      <w:proofErr w:type="spellStart"/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>Звениговского</w:t>
      </w:r>
      <w:proofErr w:type="spellEnd"/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муниципального района, принять к сведению. </w:t>
      </w:r>
    </w:p>
    <w:p w:rsidR="00406B4F" w:rsidRPr="00406B4F" w:rsidRDefault="00406B4F" w:rsidP="00406B4F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1.1. </w:t>
      </w:r>
      <w:r w:rsidR="00555E38"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Рекомендовать </w:t>
      </w:r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Главам городских и сельских администраций </w:t>
      </w:r>
      <w:proofErr w:type="spellStart"/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>Звениговского</w:t>
      </w:r>
      <w:proofErr w:type="spellEnd"/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муниципального района:</w:t>
      </w:r>
    </w:p>
    <w:p w:rsidR="00406B4F" w:rsidRPr="00406B4F" w:rsidRDefault="00406B4F" w:rsidP="00406B4F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>дополнительно проанализировать обстановку на предмет наличия условий и предпосылок к возникновению террористический проявлений, достаточности и эффективности принимаемых мер по предупреждению угроз совершения террористических актов;</w:t>
      </w:r>
    </w:p>
    <w:p w:rsidR="00406B4F" w:rsidRPr="00406B4F" w:rsidRDefault="00406B4F" w:rsidP="00406B4F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>провести инструктажи, оказать методическую и практическую помощь руководству и персоналу объектов, выделенных для проведения праздничных и культурно-массовых мероприятий, в вопросах организации защищенности зданий, сооружений и прилегающей территории от угроз террористического характера и иных ЧС;</w:t>
      </w:r>
    </w:p>
    <w:p w:rsidR="00406B4F" w:rsidRPr="00406B4F" w:rsidRDefault="00406B4F" w:rsidP="00406B4F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организовать и провести разъяснительную работу с населением (особенно с молодежью и подростками) о правилах поведения в многолюдных местах, обеспечивающих надлежащие условия для поддержания общественной безопасности; </w:t>
      </w:r>
    </w:p>
    <w:p w:rsidR="00406B4F" w:rsidRPr="00406B4F" w:rsidRDefault="00406B4F" w:rsidP="00406B4F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провести проверку состояния и принять меры по усилению АТЗ ММПЛ, </w:t>
      </w:r>
      <w:proofErr w:type="spellStart"/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>задействуемых</w:t>
      </w:r>
      <w:proofErr w:type="spellEnd"/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 ходе празднования Дня Победы в Великой Отечественной войне.</w:t>
      </w:r>
    </w:p>
    <w:p w:rsidR="00406B4F" w:rsidRPr="00406B4F" w:rsidRDefault="00406B4F" w:rsidP="00406B4F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И.о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.р</w:t>
      </w:r>
      <w:proofErr w:type="gramEnd"/>
      <w:r w:rsidR="00DA75CB">
        <w:rPr>
          <w:rFonts w:ascii="Times New Roman" w:eastAsia="Times New Roman" w:hAnsi="Times New Roman" w:cs="Times New Roman"/>
          <w:sz w:val="27"/>
          <w:szCs w:val="27"/>
          <w:lang w:eastAsia="ar-SA"/>
        </w:rPr>
        <w:t>уководителя</w:t>
      </w:r>
      <w:proofErr w:type="spellEnd"/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отдела образования</w:t>
      </w:r>
      <w:r w:rsidR="00555E3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</w:t>
      </w:r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руководителю отдела культуры:</w:t>
      </w:r>
    </w:p>
    <w:p w:rsidR="00406B4F" w:rsidRPr="00406B4F" w:rsidRDefault="00406B4F" w:rsidP="00406B4F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обеспечить реализацию в подведомственных учреждениях образования и культуры </w:t>
      </w:r>
      <w:proofErr w:type="spellStart"/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>Звениговского</w:t>
      </w:r>
      <w:proofErr w:type="spellEnd"/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муниципального района мер безопасности в период проведения праздничных мероприятий.  </w:t>
      </w:r>
    </w:p>
    <w:p w:rsidR="00406B4F" w:rsidRPr="00406B4F" w:rsidRDefault="00406B4F" w:rsidP="00406B4F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>1.3. Членам комиссии:</w:t>
      </w:r>
    </w:p>
    <w:p w:rsidR="00406B4F" w:rsidRPr="00406B4F" w:rsidRDefault="00406B4F" w:rsidP="00406B4F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дополнительно оценить в рамках ведомственной компетенции состояние оперативной обстановки и достаточность принимаемых мер по предупреждению угроз совершения террористических актов; </w:t>
      </w:r>
    </w:p>
    <w:p w:rsidR="00406B4F" w:rsidRPr="00406B4F" w:rsidRDefault="00406B4F" w:rsidP="00406B4F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>обеспечить готовность ведомственных сил и средств, привлекаемых к проведению контртеррористических операций и осуществлению первоочередных мер по пресечению террористических актов на территории района, к действиям по предназначению.</w:t>
      </w:r>
    </w:p>
    <w:p w:rsidR="00406B4F" w:rsidRPr="00406B4F" w:rsidRDefault="00406B4F" w:rsidP="00406B4F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1.4.Рекомендовать ОМВД по </w:t>
      </w:r>
      <w:proofErr w:type="spellStart"/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>Звениговскому</w:t>
      </w:r>
      <w:proofErr w:type="spellEnd"/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району:</w:t>
      </w:r>
    </w:p>
    <w:p w:rsidR="00406B4F" w:rsidRDefault="00406B4F" w:rsidP="00406B4F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>принять надлежащие меры по обеспечению правопорядка и общественной безопасности в местах про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ведения праздничных мероприятий;</w:t>
      </w:r>
    </w:p>
    <w:p w:rsidR="00406B4F" w:rsidRPr="00406B4F" w:rsidRDefault="00406B4F" w:rsidP="00406B4F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>организовать маршруты патрулирования сотрудников правоохранительных органов с учетом мест проведения праздничных мероприятий и нахождения потенциально опасных объектов.</w:t>
      </w:r>
    </w:p>
    <w:p w:rsidR="00406B4F" w:rsidRDefault="00406B4F" w:rsidP="004D60A8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06B4F" w:rsidRDefault="00406B4F" w:rsidP="004D60A8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06B4F" w:rsidRPr="00406B4F" w:rsidRDefault="00406B4F" w:rsidP="00406B4F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406B4F">
        <w:rPr>
          <w:rFonts w:ascii="Times New Roman" w:eastAsia="Times New Roman" w:hAnsi="Times New Roman" w:cs="Times New Roman"/>
          <w:b/>
          <w:sz w:val="27"/>
          <w:szCs w:val="27"/>
          <w:lang w:val="en-US" w:eastAsia="ar-SA"/>
        </w:rPr>
        <w:t>II</w:t>
      </w:r>
      <w:r w:rsidRPr="00406B4F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.</w:t>
      </w:r>
      <w:r w:rsidRPr="00406B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406B4F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О состоянии информационно-пропагандистской работы по противодействию распространению идеологии терроризма и других деструктивных течений, и мерах по ее совершенствованию</w:t>
      </w:r>
    </w:p>
    <w:p w:rsidR="00406B4F" w:rsidRDefault="00406B4F" w:rsidP="004D60A8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06B4F" w:rsidRPr="00406B4F" w:rsidRDefault="00406B4F" w:rsidP="00406B4F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1.По </w:t>
      </w:r>
      <w:r w:rsidR="00555E38">
        <w:rPr>
          <w:rFonts w:ascii="Times New Roman" w:eastAsia="Times New Roman" w:hAnsi="Times New Roman" w:cs="Times New Roman"/>
          <w:sz w:val="27"/>
          <w:szCs w:val="27"/>
          <w:lang w:eastAsia="ar-SA"/>
        </w:rPr>
        <w:t>второму</w:t>
      </w:r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вопросу слушали главу Администрации </w:t>
      </w:r>
      <w:proofErr w:type="spellStart"/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>Звениговского</w:t>
      </w:r>
      <w:proofErr w:type="spellEnd"/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муниципального района </w:t>
      </w:r>
      <w:proofErr w:type="spellStart"/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>С.В.Петрова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</w:t>
      </w:r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начальника ОМВД России по </w:t>
      </w:r>
      <w:proofErr w:type="spellStart"/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>Звениговскому</w:t>
      </w:r>
      <w:proofErr w:type="spellEnd"/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району  </w:t>
      </w:r>
      <w:proofErr w:type="spellStart"/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>А.А.Васильева</w:t>
      </w:r>
      <w:proofErr w:type="spellEnd"/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начальника ОВО по </w:t>
      </w:r>
      <w:proofErr w:type="spellStart"/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>г</w:t>
      </w:r>
      <w:proofErr w:type="gramStart"/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>.З</w:t>
      </w:r>
      <w:proofErr w:type="gramEnd"/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>венигово</w:t>
      </w:r>
      <w:proofErr w:type="spellEnd"/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филиал ФГКУ «ОВО ВНГ России по Республике Марий Эл» </w:t>
      </w:r>
      <w:proofErr w:type="spellStart"/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>А.В.Малышкина</w:t>
      </w:r>
      <w:proofErr w:type="spellEnd"/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заместителя главы Администрации </w:t>
      </w:r>
      <w:proofErr w:type="spellStart"/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>Звениговского</w:t>
      </w:r>
      <w:proofErr w:type="spellEnd"/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муниципального района </w:t>
      </w:r>
      <w:proofErr w:type="spellStart"/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>О.Н.Михайлову</w:t>
      </w:r>
      <w:proofErr w:type="spellEnd"/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9E1E80" w:rsidRPr="00416AB1" w:rsidRDefault="00220557" w:rsidP="009E1E80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16AB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Проанализированная </w:t>
      </w:r>
      <w:r w:rsidR="009E1E80" w:rsidRPr="00416AB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обстановка на территории района  предпосылок и наличия условий к возникновению террористических проявлений не предполагает. Достаточно и эффективно принимаются меры по предупреждению угроз совершения террористических актов.</w:t>
      </w:r>
    </w:p>
    <w:p w:rsidR="009E1E80" w:rsidRPr="00416AB1" w:rsidRDefault="009E1E80" w:rsidP="009E1E80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16AB1">
        <w:rPr>
          <w:rFonts w:ascii="Times New Roman" w:eastAsia="Times New Roman" w:hAnsi="Times New Roman" w:cs="Times New Roman"/>
          <w:sz w:val="27"/>
          <w:szCs w:val="27"/>
          <w:lang w:eastAsia="ar-SA"/>
        </w:rPr>
        <w:t>В населенных пунктах</w:t>
      </w:r>
      <w:r w:rsidR="00220557" w:rsidRPr="00416AB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учреждениях, на объектах </w:t>
      </w:r>
      <w:r w:rsidRPr="00416AB1">
        <w:rPr>
          <w:rFonts w:ascii="Times New Roman" w:eastAsia="Times New Roman" w:hAnsi="Times New Roman" w:cs="Times New Roman"/>
          <w:sz w:val="27"/>
          <w:szCs w:val="27"/>
          <w:lang w:eastAsia="ar-SA"/>
        </w:rPr>
        <w:t>распространя</w:t>
      </w:r>
      <w:r w:rsidR="00220557" w:rsidRPr="00416AB1">
        <w:rPr>
          <w:rFonts w:ascii="Times New Roman" w:eastAsia="Times New Roman" w:hAnsi="Times New Roman" w:cs="Times New Roman"/>
          <w:sz w:val="27"/>
          <w:szCs w:val="27"/>
          <w:lang w:eastAsia="ar-SA"/>
        </w:rPr>
        <w:t>ю</w:t>
      </w:r>
      <w:r w:rsidRPr="00416AB1">
        <w:rPr>
          <w:rFonts w:ascii="Times New Roman" w:eastAsia="Times New Roman" w:hAnsi="Times New Roman" w:cs="Times New Roman"/>
          <w:sz w:val="27"/>
          <w:szCs w:val="27"/>
          <w:lang w:eastAsia="ar-SA"/>
        </w:rPr>
        <w:t>тся памятки (информация) по действиям при угрозе совершения террористических актов.</w:t>
      </w:r>
    </w:p>
    <w:p w:rsidR="009E1E80" w:rsidRPr="00416AB1" w:rsidRDefault="009E1E80" w:rsidP="009E1E80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16AB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Выработаны дополнительные меры, направленные на оказание содействия ОМВД по </w:t>
      </w:r>
      <w:proofErr w:type="spellStart"/>
      <w:r w:rsidRPr="00416AB1">
        <w:rPr>
          <w:rFonts w:ascii="Times New Roman" w:eastAsia="Times New Roman" w:hAnsi="Times New Roman" w:cs="Times New Roman"/>
          <w:sz w:val="27"/>
          <w:szCs w:val="27"/>
          <w:lang w:eastAsia="ar-SA"/>
        </w:rPr>
        <w:t>Звениговскому</w:t>
      </w:r>
      <w:proofErr w:type="spellEnd"/>
      <w:r w:rsidRPr="00416AB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району.</w:t>
      </w:r>
    </w:p>
    <w:p w:rsidR="00406B4F" w:rsidRPr="00406B4F" w:rsidRDefault="00406B4F" w:rsidP="00406B4F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1. Информацию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о</w:t>
      </w:r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состоянии информационно-пропагандистской работы по противодействию распространению идеологии терроризма и других деструктивных течений, и мерах по ее совершенствованию, принять к сведению. </w:t>
      </w:r>
    </w:p>
    <w:p w:rsidR="00406B4F" w:rsidRDefault="00406B4F" w:rsidP="00406B4F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1.1. </w:t>
      </w:r>
      <w:r w:rsidR="00555E38" w:rsidRPr="00555E3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Рекомендовать </w:t>
      </w:r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Главам городских и сельских администраций </w:t>
      </w:r>
      <w:proofErr w:type="spellStart"/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>Звениговского</w:t>
      </w:r>
      <w:proofErr w:type="spellEnd"/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муниципального района:</w:t>
      </w:r>
    </w:p>
    <w:p w:rsidR="00406B4F" w:rsidRPr="00406B4F" w:rsidRDefault="00406B4F" w:rsidP="00406B4F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продолжить </w:t>
      </w:r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>разъяснительную работу с населением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</w:t>
      </w:r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>особенно с молодежью и подростками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,</w:t>
      </w:r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противодействии распространения</w:t>
      </w:r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идеологии терроризма и других деструктивных течений; </w:t>
      </w:r>
    </w:p>
    <w:p w:rsidR="00406B4F" w:rsidRDefault="00406B4F" w:rsidP="00406B4F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06B4F">
        <w:rPr>
          <w:rFonts w:ascii="Times New Roman" w:eastAsia="Times New Roman" w:hAnsi="Times New Roman" w:cs="Times New Roman"/>
          <w:sz w:val="27"/>
          <w:szCs w:val="27"/>
          <w:lang w:eastAsia="ar-SA"/>
        </w:rPr>
        <w:t>осуществлять подготовку и размещение информации антитеррористического содержания на объектах и в социальных сетях</w:t>
      </w:r>
      <w:r w:rsidR="00DA75CB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DA75CB" w:rsidRPr="00DA75CB" w:rsidRDefault="00DA75CB" w:rsidP="00DA75CB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A75CB">
        <w:rPr>
          <w:rFonts w:ascii="Times New Roman" w:eastAsia="Times New Roman" w:hAnsi="Times New Roman" w:cs="Times New Roman"/>
          <w:sz w:val="27"/>
          <w:szCs w:val="27"/>
          <w:lang w:eastAsia="ar-SA"/>
        </w:rPr>
        <w:t>1.2.И.о</w:t>
      </w:r>
      <w:proofErr w:type="gramStart"/>
      <w:r w:rsidRPr="00DA75CB">
        <w:rPr>
          <w:rFonts w:ascii="Times New Roman" w:eastAsia="Times New Roman" w:hAnsi="Times New Roman" w:cs="Times New Roman"/>
          <w:sz w:val="27"/>
          <w:szCs w:val="27"/>
          <w:lang w:eastAsia="ar-SA"/>
        </w:rPr>
        <w:t>.р</w:t>
      </w:r>
      <w:proofErr w:type="gramEnd"/>
      <w:r w:rsidRPr="00DA75C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уководителя отдела </w:t>
      </w:r>
      <w:r w:rsidR="00555E3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образования и </w:t>
      </w:r>
      <w:r w:rsidRPr="00DA75CB">
        <w:rPr>
          <w:rFonts w:ascii="Times New Roman" w:eastAsia="Times New Roman" w:hAnsi="Times New Roman" w:cs="Times New Roman"/>
          <w:sz w:val="27"/>
          <w:szCs w:val="27"/>
          <w:lang w:eastAsia="ar-SA"/>
        </w:rPr>
        <w:t>руководител</w:t>
      </w:r>
      <w:r w:rsidR="00555E38">
        <w:rPr>
          <w:rFonts w:ascii="Times New Roman" w:eastAsia="Times New Roman" w:hAnsi="Times New Roman" w:cs="Times New Roman"/>
          <w:sz w:val="27"/>
          <w:szCs w:val="27"/>
          <w:lang w:eastAsia="ar-SA"/>
        </w:rPr>
        <w:t>ю</w:t>
      </w:r>
      <w:r w:rsidRPr="00DA75C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отдела культуры:</w:t>
      </w:r>
    </w:p>
    <w:p w:rsidR="00DA75CB" w:rsidRPr="00406B4F" w:rsidRDefault="00DA75CB" w:rsidP="00406B4F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продолжить информационно-пропагандистскую</w:t>
      </w:r>
      <w:r w:rsidRPr="00DA75C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работ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у</w:t>
      </w:r>
      <w:r w:rsidRPr="00DA75C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по противодействию распространению идеологии терроризма и других деструктивных течений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среди молодежи и детей.</w:t>
      </w:r>
    </w:p>
    <w:p w:rsidR="00416AB1" w:rsidRPr="00416AB1" w:rsidRDefault="00416AB1" w:rsidP="00416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6AB1" w:rsidRPr="00416AB1" w:rsidRDefault="00416AB1" w:rsidP="00416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556" w:type="dxa"/>
        <w:jc w:val="center"/>
        <w:tblInd w:w="-365" w:type="dxa"/>
        <w:tblLayout w:type="fixed"/>
        <w:tblLook w:val="04A0" w:firstRow="1" w:lastRow="0" w:firstColumn="1" w:lastColumn="0" w:noHBand="0" w:noVBand="1"/>
      </w:tblPr>
      <w:tblGrid>
        <w:gridCol w:w="5204"/>
        <w:gridCol w:w="2552"/>
        <w:gridCol w:w="1800"/>
      </w:tblGrid>
      <w:tr w:rsidR="00416AB1" w:rsidRPr="00416AB1" w:rsidTr="001D7424">
        <w:trPr>
          <w:trHeight w:val="1427"/>
          <w:jc w:val="center"/>
        </w:trPr>
        <w:tc>
          <w:tcPr>
            <w:tcW w:w="5204" w:type="dxa"/>
            <w:shd w:val="clear" w:color="auto" w:fill="auto"/>
          </w:tcPr>
          <w:p w:rsidR="00416AB1" w:rsidRPr="00416AB1" w:rsidRDefault="00416AB1" w:rsidP="001D74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 w:bidi="ru-RU"/>
              </w:rPr>
            </w:pP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</w:tcPr>
          <w:p w:rsidR="00416AB1" w:rsidRPr="00416AB1" w:rsidRDefault="00416AB1" w:rsidP="001D74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 w:bidi="ru-RU"/>
              </w:rPr>
            </w:pPr>
          </w:p>
        </w:tc>
        <w:tc>
          <w:tcPr>
            <w:tcW w:w="1800" w:type="dxa"/>
            <w:shd w:val="clear" w:color="auto" w:fill="auto"/>
          </w:tcPr>
          <w:p w:rsidR="00416AB1" w:rsidRPr="00416AB1" w:rsidRDefault="00416AB1" w:rsidP="001D74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 w:bidi="ru-RU"/>
              </w:rPr>
            </w:pPr>
          </w:p>
        </w:tc>
      </w:tr>
    </w:tbl>
    <w:p w:rsidR="00F51D39" w:rsidRPr="00416AB1" w:rsidRDefault="00F51D39" w:rsidP="00F51D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28F1" w:rsidRPr="00416AB1" w:rsidRDefault="000428F1" w:rsidP="00CD61BC">
      <w:pPr>
        <w:rPr>
          <w:rFonts w:ascii="Times New Roman" w:hAnsi="Times New Roman" w:cs="Times New Roman"/>
          <w:sz w:val="27"/>
          <w:szCs w:val="27"/>
        </w:rPr>
      </w:pPr>
    </w:p>
    <w:sectPr w:rsidR="000428F1" w:rsidRPr="0041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D78A5"/>
    <w:multiLevelType w:val="multilevel"/>
    <w:tmpl w:val="7FD0E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7FF612E"/>
    <w:multiLevelType w:val="hybridMultilevel"/>
    <w:tmpl w:val="854083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24425"/>
    <w:multiLevelType w:val="hybridMultilevel"/>
    <w:tmpl w:val="184C9570"/>
    <w:lvl w:ilvl="0" w:tplc="D8746EC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B45CBE"/>
    <w:multiLevelType w:val="hybridMultilevel"/>
    <w:tmpl w:val="1D70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6A"/>
    <w:rsid w:val="000005AA"/>
    <w:rsid w:val="00021A4A"/>
    <w:rsid w:val="000428F1"/>
    <w:rsid w:val="00095C16"/>
    <w:rsid w:val="000C3956"/>
    <w:rsid w:val="001B670A"/>
    <w:rsid w:val="002116A7"/>
    <w:rsid w:val="00220557"/>
    <w:rsid w:val="00247E6B"/>
    <w:rsid w:val="002A268E"/>
    <w:rsid w:val="002B0226"/>
    <w:rsid w:val="002B5DE4"/>
    <w:rsid w:val="002E24BA"/>
    <w:rsid w:val="00343207"/>
    <w:rsid w:val="0036556E"/>
    <w:rsid w:val="003C2469"/>
    <w:rsid w:val="003E443D"/>
    <w:rsid w:val="00406B4F"/>
    <w:rsid w:val="00416AB1"/>
    <w:rsid w:val="004220AD"/>
    <w:rsid w:val="004642FA"/>
    <w:rsid w:val="00476EC5"/>
    <w:rsid w:val="004D60A8"/>
    <w:rsid w:val="004F2BF1"/>
    <w:rsid w:val="00541C63"/>
    <w:rsid w:val="00555E38"/>
    <w:rsid w:val="00581D45"/>
    <w:rsid w:val="00625BD8"/>
    <w:rsid w:val="00635FAC"/>
    <w:rsid w:val="00661B37"/>
    <w:rsid w:val="006A7F91"/>
    <w:rsid w:val="006B40A3"/>
    <w:rsid w:val="006C08DA"/>
    <w:rsid w:val="007C6DE8"/>
    <w:rsid w:val="007F15B1"/>
    <w:rsid w:val="008474E3"/>
    <w:rsid w:val="008E6FB1"/>
    <w:rsid w:val="008E7394"/>
    <w:rsid w:val="00944AEE"/>
    <w:rsid w:val="00954B60"/>
    <w:rsid w:val="0096201B"/>
    <w:rsid w:val="009639FD"/>
    <w:rsid w:val="009E1E80"/>
    <w:rsid w:val="009F0463"/>
    <w:rsid w:val="009F04F4"/>
    <w:rsid w:val="00A0652C"/>
    <w:rsid w:val="00A255D9"/>
    <w:rsid w:val="00A42D2B"/>
    <w:rsid w:val="00AE1E34"/>
    <w:rsid w:val="00B04BF5"/>
    <w:rsid w:val="00B73193"/>
    <w:rsid w:val="00BA77CE"/>
    <w:rsid w:val="00CC2E0F"/>
    <w:rsid w:val="00CD61BC"/>
    <w:rsid w:val="00CF7858"/>
    <w:rsid w:val="00D531D7"/>
    <w:rsid w:val="00D53D27"/>
    <w:rsid w:val="00DA028A"/>
    <w:rsid w:val="00DA75CB"/>
    <w:rsid w:val="00DB1A81"/>
    <w:rsid w:val="00DC5660"/>
    <w:rsid w:val="00E10F14"/>
    <w:rsid w:val="00E12191"/>
    <w:rsid w:val="00E13A60"/>
    <w:rsid w:val="00E17261"/>
    <w:rsid w:val="00E25D87"/>
    <w:rsid w:val="00E31FE1"/>
    <w:rsid w:val="00E75D45"/>
    <w:rsid w:val="00EA3D13"/>
    <w:rsid w:val="00EA7CB0"/>
    <w:rsid w:val="00F15429"/>
    <w:rsid w:val="00F434C9"/>
    <w:rsid w:val="00F51D39"/>
    <w:rsid w:val="00FC2142"/>
    <w:rsid w:val="00FC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1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FB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C2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C246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1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FB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C2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C246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Повестка дня:</vt:lpstr>
      <vt:lpstr/>
      <vt:lpstr>1.О мерах  по обеспечению безопасности в период подготовки и проведения Дня Побе</vt:lpstr>
      <vt:lpstr>2.О состоянии информационно-пропагандистской работы по противодействию распростр</vt:lpstr>
      <vt:lpstr/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4</cp:revision>
  <cp:lastPrinted>2023-03-31T06:39:00Z</cp:lastPrinted>
  <dcterms:created xsi:type="dcterms:W3CDTF">2024-07-15T06:27:00Z</dcterms:created>
  <dcterms:modified xsi:type="dcterms:W3CDTF">2024-07-15T06:27:00Z</dcterms:modified>
</cp:coreProperties>
</file>